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119384765625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  <w:rtl w:val="0"/>
        </w:rPr>
        <w:t xml:space="preserve">FOLHA DE FREQUÊNCIA – EIXO TRANSVERSAL – TURMA 2022-2023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17919921875" w:line="240" w:lineRule="auto"/>
        <w:ind w:left="69.35997009277344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DISCIPLINA: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60498046875" w:line="240" w:lineRule="auto"/>
        <w:ind w:left="54.61997985839844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TÍTULO DA AULA: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60498046875" w:line="240" w:lineRule="auto"/>
        <w:ind w:left="69.35997009277344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  <w:tab/>
        <w:tab/>
        <w:tab/>
        <w:t xml:space="preserve">HORÁRIO: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60498046875" w:line="240" w:lineRule="auto"/>
        <w:ind w:left="69.35997009277344" w:right="0" w:firstLine="0"/>
        <w:jc w:val="left"/>
        <w:rPr>
          <w:rFonts w:ascii="Quattrocento Sans" w:cs="Quattrocento Sans" w:eastAsia="Quattrocento Sans" w:hAnsi="Quattrocento Sans"/>
          <w:b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4560"/>
        <w:gridCol w:w="2850"/>
        <w:tblGridChange w:id="0">
          <w:tblGrid>
            <w:gridCol w:w="1950"/>
            <w:gridCol w:w="4560"/>
            <w:gridCol w:w="285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43998718261719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.36004638671875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04.36004638671875" w:firstLine="0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ENFERMAGEM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139892578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Júlia Pelissaro Carboni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139892578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Lana Borges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Natálly Quintana Coelho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7999877929687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Ygor da Costa Franco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7999877929687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5997009277344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FARMÁCIA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998535156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Andressa Kanashiro Yassuda de Souza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998535156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5399780273437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Carlos Roberto Ferreira Pereira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5399780273437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959960937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Taynara Cristina Silva Novais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959960937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5997009277344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FISIOTERAPIA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998535156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Andreza Maria da Silva Lima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998535156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139892578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Joaquim Jeronimo de Carvalho Neto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139892578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Nathália Prado de Melo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Regiane Alves de Almeida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5997009277344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NUTRIÇÃO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Henrique Paiva Aguiar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88.2598876953125" w:line="240" w:lineRule="auto"/>
              <w:ind w:left="76.78009033203125" w:firstLine="0"/>
              <w:rPr>
                <w:rFonts w:ascii="Quattrocento Sans" w:cs="Quattrocento Sans" w:eastAsia="Quattrocento Sans" w:hAnsi="Quattrocento Sans"/>
                <w:color w:val="33333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33333"/>
                <w:rtl w:val="0"/>
              </w:rPr>
              <w:t xml:space="preserve">Laís Santos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88.2598876953125" w:line="240" w:lineRule="auto"/>
              <w:ind w:left="76.78009033203125" w:firstLine="0"/>
              <w:rPr>
                <w:rFonts w:ascii="Quattrocento Sans" w:cs="Quattrocento Sans" w:eastAsia="Quattrocento Sans" w:hAnsi="Quattrocento Sans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color w:val="33333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33333"/>
                <w:rtl w:val="0"/>
              </w:rPr>
              <w:t xml:space="preserve">Priscilla Benício Barbosa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88.2598876953125" w:line="240" w:lineRule="auto"/>
              <w:ind w:left="76.78009033203125" w:firstLine="0"/>
              <w:rPr>
                <w:rFonts w:ascii="Quattrocento Sans" w:cs="Quattrocento Sans" w:eastAsia="Quattrocento Sans" w:hAnsi="Quattrocento Sans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color w:val="33333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33333"/>
                <w:rtl w:val="0"/>
              </w:rPr>
              <w:t xml:space="preserve">Talya de Oliveira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88.2598876953125" w:line="240" w:lineRule="auto"/>
              <w:ind w:left="58.9599609375" w:firstLine="0"/>
              <w:rPr>
                <w:rFonts w:ascii="Quattrocento Sans" w:cs="Quattrocento Sans" w:eastAsia="Quattrocento Sans" w:hAnsi="Quattrocento Sans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05.780029296875" w:firstLine="14.219970703125"/>
              <w:rPr>
                <w:rFonts w:ascii="Quattrocento Sans" w:cs="Quattrocento Sans" w:eastAsia="Quattrocento Sans" w:hAnsi="Quattrocento Sans"/>
                <w:b w:val="1"/>
                <w:color w:val="33333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6.66666666666667"/>
                <w:szCs w:val="36.66666666666667"/>
                <w:vertAlign w:val="subscript"/>
                <w:rtl w:val="0"/>
              </w:rPr>
              <w:t xml:space="preserve">ODONTOLOGIA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color w:val="33333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33333"/>
                <w:rtl w:val="0"/>
              </w:rPr>
              <w:t xml:space="preserve">Carmen Martins Cid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05.780029296875" w:firstLine="0"/>
              <w:rPr>
                <w:rFonts w:ascii="Quattrocento Sans" w:cs="Quattrocento Sans" w:eastAsia="Quattrocento Sans" w:hAnsi="Quattrocento Sans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6666666666667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8009033203125" w:right="0" w:firstLine="0"/>
              <w:jc w:val="left"/>
              <w:rPr>
                <w:rFonts w:ascii="Quattrocento Sans" w:cs="Quattrocento Sans" w:eastAsia="Quattrocento Sans" w:hAnsi="Quattrocento Sans"/>
                <w:color w:val="33333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33333"/>
                <w:rtl w:val="0"/>
              </w:rPr>
              <w:t xml:space="preserve">Karolina Braga Costa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856.7800903320312" w:firstLine="0"/>
              <w:rPr>
                <w:rFonts w:ascii="Quattrocento Sans" w:cs="Quattrocento Sans" w:eastAsia="Quattrocento Sans" w:hAnsi="Quattrocento Sans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.780029296875" w:right="0" w:firstLine="0"/>
        <w:jc w:val="left"/>
        <w:rPr>
          <w:rFonts w:ascii="Quattrocento Sans" w:cs="Quattrocento Sans" w:eastAsia="Quattrocento Sans" w:hAnsi="Quattrocento San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.780029296875" w:right="0" w:firstLine="0"/>
        <w:jc w:val="left"/>
        <w:rPr>
          <w:rFonts w:ascii="Quattrocento Sans" w:cs="Quattrocento Sans" w:eastAsia="Quattrocento Sans" w:hAnsi="Quattrocento San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.780029296875" w:right="0" w:firstLine="0"/>
        <w:jc w:val="left"/>
        <w:rPr>
          <w:rFonts w:ascii="Quattrocento Sans" w:cs="Quattrocento Sans" w:eastAsia="Quattrocento Sans" w:hAnsi="Quattrocento Sans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59887695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Assinatura do professor Responsáve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333333"/>
          <w:rtl w:val="0"/>
        </w:rPr>
        <w:t xml:space="preserve">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279.8425196850417" w:top="830.400390625" w:left="1030" w:right="11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color="000000" w:space="1" w:sz="4" w:val="single"/>
      </w:pBdr>
      <w:shd w:fill="ffffff" w:val="clear"/>
      <w:spacing w:line="240" w:lineRule="auto"/>
      <w:jc w:val="center"/>
      <w:rPr>
        <w:b w:val="1"/>
        <w:sz w:val="19"/>
        <w:szCs w:val="19"/>
      </w:rPr>
    </w:pPr>
    <w:bookmarkStart w:colFirst="0" w:colLast="0" w:name="_30j0zll" w:id="0"/>
    <w:bookmarkEnd w:id="0"/>
    <w:r w:rsidDel="00000000" w:rsidR="00000000" w:rsidRPr="00000000">
      <w:rPr>
        <w:b w:val="1"/>
        <w:sz w:val="19"/>
        <w:szCs w:val="19"/>
        <w:rtl w:val="0"/>
      </w:rPr>
      <w:t xml:space="preserve">Cidade Universitária – Unidade XII. Instituto Integrado de Saúde. </w:t>
    </w:r>
  </w:p>
  <w:p w:rsidR="00000000" w:rsidDel="00000000" w:rsidP="00000000" w:rsidRDefault="00000000" w:rsidRPr="00000000" w14:paraId="0000004C">
    <w:pPr>
      <w:pBdr>
        <w:top w:color="000000" w:space="1" w:sz="4" w:val="single"/>
      </w:pBdr>
      <w:shd w:fill="ffffff" w:val="clear"/>
      <w:spacing w:line="240" w:lineRule="auto"/>
      <w:jc w:val="center"/>
      <w:rPr>
        <w:sz w:val="19"/>
        <w:szCs w:val="19"/>
      </w:rPr>
    </w:pPr>
    <w:r w:rsidDel="00000000" w:rsidR="00000000" w:rsidRPr="00000000">
      <w:rPr>
        <w:sz w:val="19"/>
        <w:szCs w:val="19"/>
        <w:highlight w:val="white"/>
        <w:rtl w:val="0"/>
      </w:rPr>
      <w:t xml:space="preserve">Av. Costa e Silva, s/n, Bairro Universitário.</w:t>
    </w:r>
    <w:r w:rsidDel="00000000" w:rsidR="00000000" w:rsidRPr="00000000">
      <w:rPr>
        <w:sz w:val="19"/>
        <w:szCs w:val="19"/>
        <w:rtl w:val="0"/>
      </w:rPr>
      <w:t xml:space="preserve"> CEP: 79000-000, CP: 549. Campo Grande/MS</w:t>
    </w:r>
  </w:p>
  <w:p w:rsidR="00000000" w:rsidDel="00000000" w:rsidP="00000000" w:rsidRDefault="00000000" w:rsidRPr="00000000" w14:paraId="0000004D">
    <w:pPr>
      <w:tabs>
        <w:tab w:val="center" w:pos="4252"/>
        <w:tab w:val="right" w:pos="8504"/>
      </w:tabs>
      <w:spacing w:line="240" w:lineRule="auto"/>
      <w:jc w:val="center"/>
      <w:rPr/>
    </w:pPr>
    <w:r w:rsidDel="00000000" w:rsidR="00000000" w:rsidRPr="00000000">
      <w:rPr>
        <w:rFonts w:ascii="Arial Unicode MS" w:cs="Arial Unicode MS" w:eastAsia="Arial Unicode MS" w:hAnsi="Arial Unicode MS"/>
        <w:color w:val="00642d"/>
        <w:sz w:val="19"/>
        <w:szCs w:val="19"/>
        <w:highlight w:val="white"/>
        <w:rtl w:val="0"/>
      </w:rPr>
      <w:t xml:space="preserve">☎ </w:t>
    </w:r>
    <w:r w:rsidDel="00000000" w:rsidR="00000000" w:rsidRPr="00000000">
      <w:rPr>
        <w:sz w:val="19"/>
        <w:szCs w:val="19"/>
        <w:rtl w:val="0"/>
      </w:rPr>
      <w:t xml:space="preserve">(67) 3345–7353 🌐inisa.ufms.br/pagina-inicial/atencao-ao-paciente-critico 📧premusapc.inisa@ufms.br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2"/>
      <w:tblW w:w="9082.0" w:type="dxa"/>
      <w:jc w:val="center"/>
      <w:tblBorders>
        <w:bottom w:color="000000" w:space="0" w:sz="4" w:val="single"/>
      </w:tblBorders>
      <w:tblLayout w:type="fixed"/>
      <w:tblLook w:val="0400"/>
    </w:tblPr>
    <w:tblGrid>
      <w:gridCol w:w="1222"/>
      <w:gridCol w:w="6750"/>
      <w:gridCol w:w="1110"/>
      <w:tblGridChange w:id="0">
        <w:tblGrid>
          <w:gridCol w:w="1222"/>
          <w:gridCol w:w="6750"/>
          <w:gridCol w:w="1110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42">
          <w:pPr>
            <w:tabs>
              <w:tab w:val="center" w:pos="4252"/>
              <w:tab w:val="right" w:pos="8504"/>
            </w:tabs>
            <w:spacing w:line="240" w:lineRule="auto"/>
            <w:ind w:left="-142" w:firstLine="0"/>
            <w:rPr/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114300" distR="114300">
                <wp:extent cx="800100" cy="80010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43">
          <w:pPr>
            <w:tabs>
              <w:tab w:val="center" w:pos="4252"/>
              <w:tab w:val="right" w:pos="8504"/>
            </w:tabs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Serviço Público Federal</w:t>
          </w:r>
        </w:p>
        <w:p w:rsidR="00000000" w:rsidDel="00000000" w:rsidP="00000000" w:rsidRDefault="00000000" w:rsidRPr="00000000" w14:paraId="00000044">
          <w:pPr>
            <w:tabs>
              <w:tab w:val="center" w:pos="4252"/>
              <w:tab w:val="right" w:pos="8504"/>
            </w:tabs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45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Fundação Universidade Federal de Mato Grosso do Sul</w:t>
          </w:r>
        </w:p>
        <w:p w:rsidR="00000000" w:rsidDel="00000000" w:rsidP="00000000" w:rsidRDefault="00000000" w:rsidRPr="00000000" w14:paraId="00000046">
          <w:pPr>
            <w:tabs>
              <w:tab w:val="center" w:pos="4252"/>
              <w:tab w:val="right" w:pos="8504"/>
            </w:tabs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Instituto Integrado de Saúde</w:t>
          </w:r>
        </w:p>
        <w:p w:rsidR="00000000" w:rsidDel="00000000" w:rsidP="00000000" w:rsidRDefault="00000000" w:rsidRPr="00000000" w14:paraId="00000047">
          <w:pPr>
            <w:shd w:fill="ffffff" w:val="clear"/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Programa de Residência Multiprofissional em Saúde</w:t>
          </w:r>
        </w:p>
        <w:p w:rsidR="00000000" w:rsidDel="00000000" w:rsidP="00000000" w:rsidRDefault="00000000" w:rsidRPr="00000000" w14:paraId="00000048">
          <w:pPr>
            <w:shd w:fill="ffffff" w:val="clear"/>
            <w:spacing w:line="240" w:lineRule="auto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  <w:t xml:space="preserve">Atenção ao Paciente Crítico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49">
          <w:pPr>
            <w:tabs>
              <w:tab w:val="center" w:pos="4252"/>
              <w:tab w:val="right" w:pos="8504"/>
            </w:tabs>
            <w:spacing w:line="240" w:lineRule="auto"/>
            <w:ind w:right="-78"/>
            <w:jc w:val="right"/>
            <w:rPr/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114300" distR="114300">
                <wp:extent cx="600075" cy="771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tabs>
        <w:tab w:val="center" w:pos="4252"/>
        <w:tab w:val="right" w:pos="8504"/>
      </w:tabs>
      <w:spacing w:line="240" w:lineRule="auto"/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